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CFE" w:rsidRPr="009D5026" w:rsidRDefault="004F6CFE" w:rsidP="009D5026">
      <w:pPr>
        <w:pStyle w:val="Sinespaciado"/>
        <w:jc w:val="both"/>
        <w:rPr>
          <w:rFonts w:cs="Calibri"/>
          <w:b/>
          <w:sz w:val="24"/>
          <w:szCs w:val="24"/>
        </w:rPr>
      </w:pPr>
      <w:r w:rsidRPr="009D5026">
        <w:rPr>
          <w:rFonts w:cs="Calibri"/>
          <w:b/>
          <w:sz w:val="24"/>
          <w:szCs w:val="24"/>
        </w:rPr>
        <w:t>MARCO NORMATIVO APLICABLE A LAS ACCIONES REALIZADAS DURANTE LA EJECUCIÓN DE LA OBRA.</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sz w:val="24"/>
          <w:szCs w:val="24"/>
        </w:rPr>
      </w:pPr>
      <w:r w:rsidRPr="009D5026">
        <w:rPr>
          <w:rFonts w:ascii="Calibri" w:hAnsi="Calibri" w:cs="Calibri"/>
          <w:b/>
          <w:sz w:val="24"/>
          <w:szCs w:val="24"/>
        </w:rPr>
        <w:t>CONSTITUCIÓN: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Constitución Política de los Estados Unidos Mexicanos.</w:t>
      </w: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A22859" w:rsidRPr="009D5026" w:rsidRDefault="00A22859" w:rsidP="009D5026">
      <w:pPr>
        <w:autoSpaceDE w:val="0"/>
        <w:autoSpaceDN w:val="0"/>
        <w:adjustRightInd w:val="0"/>
        <w:spacing w:after="0" w:line="240" w:lineRule="auto"/>
        <w:ind w:left="360"/>
        <w:jc w:val="both"/>
        <w:rPr>
          <w:rFonts w:ascii="Calibri" w:hAnsi="Calibri" w:cs="Calibri"/>
          <w:b/>
          <w:bCs/>
          <w:sz w:val="24"/>
          <w:szCs w:val="24"/>
        </w:rPr>
      </w:pPr>
    </w:p>
    <w:p w:rsidR="00A22859" w:rsidRPr="009D5026" w:rsidRDefault="00A22859" w:rsidP="009D5026">
      <w:pPr>
        <w:pStyle w:val="Prrafodelista"/>
        <w:autoSpaceDE w:val="0"/>
        <w:autoSpaceDN w:val="0"/>
        <w:adjustRightInd w:val="0"/>
        <w:spacing w:after="0" w:line="240" w:lineRule="auto"/>
        <w:ind w:left="1080"/>
        <w:jc w:val="both"/>
        <w:rPr>
          <w:rFonts w:ascii="Calibri" w:hAnsi="Calibri" w:cs="Calibri"/>
          <w:b/>
          <w:bCs/>
          <w:sz w:val="24"/>
          <w:szCs w:val="24"/>
        </w:rPr>
      </w:pPr>
      <w:r w:rsidRPr="009D5026">
        <w:rPr>
          <w:rFonts w:ascii="Calibri" w:hAnsi="Calibri" w:cs="Calibri"/>
          <w:b/>
          <w:bCs/>
          <w:sz w:val="24"/>
          <w:szCs w:val="24"/>
        </w:rPr>
        <w:t>TRATADOS:</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de promulgación del Tratado de Libre Comercio de América del Norte, publicado en el Diario Oficial de la Federación el 20 de diciembre de 1993.</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de promulgación del Tratado de Libre Comercio entre los Estados Unidos Mexicanos, la República de Colombia y la República de Venezuela, publicado en el Diario Oficial de la Federación el 9 de enero de 1995. Sin efectos para esta última a partir del 19 de noviembre de 2006.</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de promulgación del Tratado de Libre Comercio entre los Estados Unidos Mexicanos y la República de Costa Rica, publicado en el Diario Oficial de la Federación el 10 de enero de 1995.</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Promulgatorio del Tratado de Libre Comercio entre el Gobierno de los Estados Unidos Mexicanos y el Gobierno de la República de Nicaragua, publicado en el Diario Oficial de la Federación el 1 de julio de 1998.</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Promulgatorio del Acuerdo de Asociación Económica, Concertación Política y Cooperación entre los Estados Unidos Mexicanos y la Comunidad Europea y sus Estados Miembros, la Decisión del Consejo Conjunto de dicho Acuerdo; y la Decisión del Consejo Conjunto del Acuerdo Interino sobre Comercio y Cuestiones Relacionadas con el Comercio entre los Estados Unidos Mexicanos y la Comunidad Europea, publicado en el Diario Oficial de la Federación el 26 de junio de 2000.</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Promulgatorio del Tratado de Libre Comercio entre los Estados Unidos Mexicanos y el Estado de Israel, publicado en el Diario Oficial de la Federación el 28 de junio de 2000.</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Promulgatorio del Tratado de Libre Comercio entre los Estados Unidos Mexicanos y los Estados de la Asociación Europea de Libre Comercio, publicado en el Diario Oficial de la Federación el 29 de junio de 2001.</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lastRenderedPageBreak/>
        <w:t>Decreto Promulgatorio del Acuerdo para el Fortalecimiento de la Asociación Económica entre los Estados Unidos Mexicanos y el Japón, y de su Acuerdo de Implementación, hechos en la Ciudad de México el diecisiete de septiembre de dos mil cuatro, publicado en el Diario Oficial de la Federación el 31 de marzo de 2005.</w:t>
      </w: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Promulgatorio del Tratado de Libre Comercio entre la República de Chile y los Estados Unidos Mexicanos, publicado en el Diario Oficial de la Federación el 27 de octubre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r w:rsidRPr="009D5026">
        <w:rPr>
          <w:rFonts w:ascii="Calibri" w:hAnsi="Calibri" w:cs="Calibri"/>
          <w:b/>
          <w:bCs/>
          <w:sz w:val="24"/>
          <w:szCs w:val="24"/>
        </w:rPr>
        <w:t>LEYES:</w:t>
      </w: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Orgánica de la Administración Pública Federal.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las Entidades Paraestatales.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 Obras Públicas y Servicios Relacionados con las Mismas.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General de Bienes Nacionales.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General de Asentamientos Humanos.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General del Equilibrio Ecológico y la Protección al Ambiente.</w:t>
      </w:r>
    </w:p>
    <w:p w:rsidR="004F6CFE" w:rsidRPr="009D5026" w:rsidRDefault="004F6CFE" w:rsidP="009D5026">
      <w:pPr>
        <w:pStyle w:val="Prrafodelista"/>
        <w:spacing w:line="240" w:lineRule="auto"/>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bCs/>
          <w:sz w:val="24"/>
          <w:szCs w:val="24"/>
        </w:rPr>
        <w:t>Ley General para la Prevención y Gestión Integral de los Residuos.</w:t>
      </w:r>
    </w:p>
    <w:p w:rsidR="004F6CFE" w:rsidRPr="009D5026" w:rsidRDefault="004F6CFE" w:rsidP="009D5026">
      <w:pPr>
        <w:pStyle w:val="Prrafodelista"/>
        <w:spacing w:line="240" w:lineRule="auto"/>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 Puertos.</w:t>
      </w:r>
    </w:p>
    <w:p w:rsidR="004F6CFE" w:rsidRPr="009D5026" w:rsidRDefault="004F6CFE" w:rsidP="009D5026">
      <w:pPr>
        <w:pStyle w:val="Prrafodelista"/>
        <w:spacing w:line="240" w:lineRule="auto"/>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 Vías Generales de Comunicación.</w:t>
      </w:r>
    </w:p>
    <w:p w:rsidR="004F6CFE" w:rsidRPr="009D5026" w:rsidRDefault="004F6CFE" w:rsidP="009D5026">
      <w:pPr>
        <w:pStyle w:val="Prrafodelista"/>
        <w:spacing w:line="240" w:lineRule="auto"/>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del Mar.</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General de Protección Civil.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Presupuesto y Responsabilidad Hacendaria.</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Procedimiento Administrativo.</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del Servicio de Tesorería de la Federación.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General de Contabilidad Gubernamental.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Código Fiscal de la Federación.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Código Civil Federal.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Código Federal de Procedimientos Civiles.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sobre Metrología y Normalización.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Monetaria de los Estados Unidos Mexicanos.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Competencia Económica.</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Transparencia y Acceso a la Información Pública Gubernamental.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Responsabilidades Administrativas de los Servidores Públicos.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del Impuesto al Valor Agregado.</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Derechos.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Federal de Instituciones de Fianzas.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Ley de Ingresos de la Federación vigente.</w:t>
      </w: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r w:rsidRPr="009D5026">
        <w:rPr>
          <w:rFonts w:ascii="Calibri" w:hAnsi="Calibri" w:cs="Calibri"/>
          <w:b/>
          <w:bCs/>
          <w:sz w:val="24"/>
          <w:szCs w:val="24"/>
        </w:rPr>
        <w:t>REGLAMENTOS: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de Obras Públicas y Servicios Relacionados con las Mismas.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Federal de las Entidades Paraestatales.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Reglamentos locales en materia de construcciones o similares, de acuerdo al sitio en donde se realizan los trabajos.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de Adquisiciones, Arrendamientos y Servicios del Sector Público.</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General del Equilibrio Ecológico y la Protección al Ambiente.</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General del Equilibrio Ecológico y la Protección al Ambiente en Materia de Evaluación de Impacto Ambiental.</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General del Equilibrio Ecológico y la Protección al Ambiente en Materia de Áreas Naturales Protegidas.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lastRenderedPageBreak/>
        <w:t>Reglamento de la Ley Federal de Presupuesto y Responsabilidad Hacendaria.</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del Código Fiscal de la Federación.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 la Ley del Servicio de Tesorería de la Federación.</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Interior de la Secretaría de la Función Pública.</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Reglamento del artículo 95 de la Ley Federal de Instituciones de Fianzas, para el cobro de fianzas otorgadas a favor de la Federación, del Distrito Federal, de los estados y de los municipios, distintas de las que garantizan Obligaciones Fiscales Federales a cargo de terceros.</w:t>
      </w: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4F6CFE" w:rsidRPr="009D5026" w:rsidRDefault="004F6CFE" w:rsidP="009D5026">
      <w:pPr>
        <w:autoSpaceDE w:val="0"/>
        <w:autoSpaceDN w:val="0"/>
        <w:adjustRightInd w:val="0"/>
        <w:spacing w:after="0" w:line="240" w:lineRule="auto"/>
        <w:ind w:left="360"/>
        <w:jc w:val="both"/>
        <w:rPr>
          <w:rFonts w:ascii="Calibri" w:hAnsi="Calibri" w:cs="Calibri"/>
          <w:b/>
          <w:bCs/>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r w:rsidRPr="009D5026">
        <w:rPr>
          <w:rFonts w:ascii="Calibri" w:hAnsi="Calibri" w:cs="Calibri"/>
          <w:b/>
          <w:bCs/>
          <w:sz w:val="24"/>
          <w:szCs w:val="24"/>
        </w:rPr>
        <w:t>DECRETOS: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Presupuesto de Egresos de la Federación vigente.</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Decreto que establece las medidas de austeridad y disciplina del gasto de la Administración Pública Federal, publicado en el Diario Oficial de la Federación el 4 de diciembre de 2006.</w:t>
      </w: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p>
    <w:p w:rsidR="00550270" w:rsidRPr="009D5026" w:rsidRDefault="00550270" w:rsidP="009D5026">
      <w:pPr>
        <w:autoSpaceDE w:val="0"/>
        <w:autoSpaceDN w:val="0"/>
        <w:adjustRightInd w:val="0"/>
        <w:spacing w:after="0" w:line="240" w:lineRule="auto"/>
        <w:jc w:val="both"/>
        <w:rPr>
          <w:rFonts w:ascii="Calibri" w:hAnsi="Calibri" w:cs="Calibri"/>
          <w:b/>
          <w:bCs/>
          <w:sz w:val="24"/>
          <w:szCs w:val="24"/>
        </w:rPr>
      </w:pPr>
    </w:p>
    <w:p w:rsidR="00550270" w:rsidRPr="009D5026" w:rsidRDefault="00550270" w:rsidP="009D5026">
      <w:pPr>
        <w:autoSpaceDE w:val="0"/>
        <w:autoSpaceDN w:val="0"/>
        <w:adjustRightInd w:val="0"/>
        <w:spacing w:after="0" w:line="240" w:lineRule="auto"/>
        <w:jc w:val="both"/>
        <w:rPr>
          <w:rFonts w:ascii="Calibri" w:hAnsi="Calibri" w:cs="Calibri"/>
          <w:b/>
          <w:bCs/>
          <w:sz w:val="24"/>
          <w:szCs w:val="24"/>
        </w:rPr>
      </w:pPr>
    </w:p>
    <w:p w:rsidR="00550270" w:rsidRPr="009D5026" w:rsidRDefault="00550270" w:rsidP="009D5026">
      <w:pPr>
        <w:autoSpaceDE w:val="0"/>
        <w:autoSpaceDN w:val="0"/>
        <w:adjustRightInd w:val="0"/>
        <w:spacing w:after="0" w:line="240" w:lineRule="auto"/>
        <w:ind w:left="708"/>
        <w:jc w:val="both"/>
        <w:rPr>
          <w:rFonts w:ascii="Calibri" w:hAnsi="Calibri" w:cs="Calibri"/>
          <w:b/>
          <w:bCs/>
          <w:sz w:val="24"/>
          <w:szCs w:val="24"/>
        </w:rPr>
      </w:pPr>
      <w:r w:rsidRPr="009D5026">
        <w:rPr>
          <w:rFonts w:ascii="Calibri" w:hAnsi="Calibri" w:cs="Calibri"/>
          <w:b/>
          <w:bCs/>
          <w:sz w:val="24"/>
          <w:szCs w:val="24"/>
        </w:rPr>
        <w:t>ESTATUTO ORGÁNICO:</w:t>
      </w:r>
    </w:p>
    <w:p w:rsidR="00550270" w:rsidRPr="009D5026" w:rsidRDefault="00550270"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 xml:space="preserve">Acta constitutiva de la Administración Portuaria Integral de </w:t>
      </w:r>
      <w:r w:rsidR="00553074" w:rsidRPr="009D5026">
        <w:rPr>
          <w:rFonts w:ascii="Calibri" w:hAnsi="Calibri" w:cs="Calibri"/>
          <w:sz w:val="24"/>
          <w:szCs w:val="24"/>
        </w:rPr>
        <w:t>Manzanillo</w:t>
      </w:r>
      <w:r w:rsidRPr="009D5026">
        <w:rPr>
          <w:rFonts w:ascii="Calibri" w:hAnsi="Calibri" w:cs="Calibri"/>
          <w:sz w:val="24"/>
          <w:szCs w:val="24"/>
        </w:rPr>
        <w:t>, S.A. de C.V. y sus modificaciones.</w:t>
      </w:r>
    </w:p>
    <w:p w:rsidR="00550270" w:rsidRPr="009D5026" w:rsidRDefault="00550270" w:rsidP="009D5026">
      <w:pPr>
        <w:pStyle w:val="Prrafodelista"/>
        <w:autoSpaceDE w:val="0"/>
        <w:autoSpaceDN w:val="0"/>
        <w:adjustRightInd w:val="0"/>
        <w:spacing w:after="0" w:line="240" w:lineRule="auto"/>
        <w:ind w:left="1080"/>
        <w:jc w:val="both"/>
        <w:rPr>
          <w:rFonts w:ascii="Calibri" w:hAnsi="Calibri" w:cs="Calibri"/>
          <w:sz w:val="24"/>
          <w:szCs w:val="24"/>
        </w:rPr>
      </w:pPr>
    </w:p>
    <w:p w:rsidR="00B277DB" w:rsidRPr="009D5026" w:rsidRDefault="00B277DB" w:rsidP="009D5026">
      <w:pPr>
        <w:pStyle w:val="Prrafodelista"/>
        <w:autoSpaceDE w:val="0"/>
        <w:autoSpaceDN w:val="0"/>
        <w:adjustRightInd w:val="0"/>
        <w:spacing w:after="0" w:line="240" w:lineRule="auto"/>
        <w:ind w:left="1080"/>
        <w:jc w:val="both"/>
        <w:rPr>
          <w:rFonts w:ascii="Calibri" w:hAnsi="Calibri" w:cs="Calibri"/>
          <w:sz w:val="24"/>
          <w:szCs w:val="24"/>
        </w:rPr>
      </w:pPr>
    </w:p>
    <w:p w:rsidR="004F6CFE" w:rsidRPr="009D5026" w:rsidRDefault="00550270" w:rsidP="009D5026">
      <w:pPr>
        <w:pStyle w:val="Prrafodelista"/>
        <w:autoSpaceDE w:val="0"/>
        <w:autoSpaceDN w:val="0"/>
        <w:adjustRightInd w:val="0"/>
        <w:spacing w:after="0" w:line="240" w:lineRule="auto"/>
        <w:ind w:left="709"/>
        <w:jc w:val="both"/>
        <w:rPr>
          <w:rFonts w:ascii="Calibri" w:hAnsi="Calibri" w:cs="Calibri"/>
          <w:b/>
          <w:bCs/>
          <w:sz w:val="24"/>
          <w:szCs w:val="24"/>
        </w:rPr>
      </w:pPr>
      <w:r w:rsidRPr="009D5026">
        <w:rPr>
          <w:rFonts w:ascii="Calibri" w:hAnsi="Calibri" w:cs="Calibri"/>
          <w:b/>
          <w:bCs/>
          <w:sz w:val="24"/>
          <w:szCs w:val="24"/>
        </w:rPr>
        <w:t>A</w:t>
      </w:r>
      <w:r w:rsidR="004F6CFE" w:rsidRPr="009D5026">
        <w:rPr>
          <w:rFonts w:ascii="Calibri" w:hAnsi="Calibri" w:cs="Calibri"/>
          <w:b/>
          <w:bCs/>
          <w:sz w:val="24"/>
          <w:szCs w:val="24"/>
        </w:rPr>
        <w:t>CUERDOS: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Acuerdo por el que se establecen las disposiciones para el uso de medios remotos de comunicación electrónica, en el envío de propuestas dentro de las licitaciones públicas que celebren las dependencias y entidades de la Administración Pública Federal, así como en la presentación de las inconformidades por la misma vía, publicado en el Diario Oficial de la Federación el 9 de agosto de 2000.</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Acuerdo por el que se establecen las reglas para la celebración de licitaciones públicas internacionales de conformidad con los tratados de libre comercio, publicado en el Diario Oficial de la Federación el 28 de febrero de 2003 (Aclaración al Acuerdo publicada en el Diario Oficial de la Federación el 2 de abril de 2003).</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lastRenderedPageBreak/>
        <w:t>Acuerdo por el que se establecen las reglas para la aplicación de las reservas contenidas en los capítulos de compras del sector público de los tratados de libre comercio suscritos por los Estados Unidos Mexicanos, publicado en el Diario Oficial de la Federación el 28 de febrero de 2003.</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(Aclaración al Acuerdo publicada en el Diario Oficial de la Federación el 2 de abril de 2003 y Acuerdo que lo modifica, publicado en el mismo órgano informativo el 20 de enero de 2006).</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Acuerdo por el que se establecen las reglas para la aplicación del requisito de contenido nacional en los procedimientos de contratación de obras públicas que celebren las dependencias y entidades de la Administración Pública Federal publicado en el Diario Oficial de la Federación el 15 de julio de 2003.</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Acuerdo Interinstitucional por el que se establecen los Lineamientos para la Homologación, Implantación y Uso de la Firma Electrónica Avanzada en la Administración Pública Federal, publicado en el Diario Oficial de la Federación el 24 de agosto de 2006.</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Acuerdo por el que se crea con carácter permanente la comisión intersecretarial de compras y obras de la Administración Pública Federal a la Micro, Pequeña y Mediana Empresa, publicado en el Diario Oficial de la Federación el 15 de enero de 2009.</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bCs/>
          <w:sz w:val="24"/>
          <w:szCs w:val="24"/>
        </w:rPr>
      </w:pPr>
      <w:r w:rsidRPr="009D5026">
        <w:rPr>
          <w:rFonts w:ascii="Calibri" w:hAnsi="Calibri" w:cs="Calibri"/>
          <w:b/>
          <w:bCs/>
          <w:sz w:val="24"/>
          <w:szCs w:val="24"/>
        </w:rPr>
        <w:t>LINEAMIENTOS:</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A22859" w:rsidRPr="009D5026" w:rsidRDefault="00A22859"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Políticas, Bases y Lineamientos en Materia de Obras Públicas y Servicios Relacionados con las Mismas de la Administración Portuaria Integral de Manzanillo S.A. de C.V.</w:t>
      </w: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específicos para la aplicación y seguimiento de las medidas de austeridad y disciplina del gasto de la Administración Pública Federal, publicados en el Diario Oficial de la Federación de fecha 29 de diciembre de 2006, adicionados y modificados mediante Acuerdo publicado en el referido órgano de difusión oficial el 14 de mayo de 2007.</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para el registro en la cartera de programas y proyectos de inversión, publicados en el Diario Oficial de la Federación el 18 de marzo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para el seguimiento de la rentabilidad de los programas y proyectos de inversión de la Administración Pública Federal, publicados en el Diario Oficial de la Federación el 18 de marzo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para la determinación de los requerimientos de información que deberá contener el mecanismo de planeación de programas y proyectos de inversión, publicados en el Diario Oficial de la Federación el 18 de marzo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para la elaboración y presentación de los análisis costo y beneficio de los programas y proyectos, publicados en el Diario Oficial de la Federación el 18 de marzo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relativos a los dictámenes de los programas y proyectos de inversión a cargo de las dependencias y entidades de la Administración Pública Federal, publicados en el Diario Oficial de la Federación el 18 de marzo de 2008.</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para el Seguimiento del Ejercicio de los programas y proyectos de inversión de la Administración Pública Federal, emitidos mediante Oficio Circular No. 307-A.-0586 y 400.1.410.05.035 de fecha 18 de julio de 2005, modificados mediante el Oficio Circular No. 307-A.- 0808 y 400.1.410.06.045 de fecha 17 de julio de 2006.</w:t>
      </w:r>
    </w:p>
    <w:p w:rsidR="004F6CFE" w:rsidRPr="009D5026" w:rsidRDefault="004F6CFE" w:rsidP="009D5026">
      <w:pPr>
        <w:autoSpaceDE w:val="0"/>
        <w:autoSpaceDN w:val="0"/>
        <w:adjustRightInd w:val="0"/>
        <w:spacing w:after="0" w:line="240" w:lineRule="auto"/>
        <w:ind w:left="360"/>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Lineamientos de austeridad, racionalidad, disciplina y control del ejercicio presupuestario 2009, publicados en el Diario Oficial de la Federación de fecha 29 de mayo de 2009.</w:t>
      </w:r>
    </w:p>
    <w:p w:rsidR="004F6CFE" w:rsidRPr="009D5026" w:rsidRDefault="004F6CFE" w:rsidP="009D5026">
      <w:pPr>
        <w:pStyle w:val="Prrafodelista"/>
        <w:spacing w:line="240" w:lineRule="auto"/>
        <w:ind w:left="284"/>
        <w:rPr>
          <w:rFonts w:ascii="Calibri" w:hAnsi="Calibri" w:cs="Calibri"/>
          <w:sz w:val="24"/>
          <w:szCs w:val="24"/>
        </w:rPr>
      </w:pPr>
    </w:p>
    <w:p w:rsidR="004F6CFE" w:rsidRPr="009D5026" w:rsidRDefault="004F6CFE" w:rsidP="009D5026">
      <w:pPr>
        <w:pStyle w:val="Prrafodelista"/>
        <w:spacing w:line="240" w:lineRule="auto"/>
        <w:ind w:left="284"/>
        <w:rPr>
          <w:rFonts w:ascii="Calibri" w:hAnsi="Calibri" w:cs="Calibri"/>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sz w:val="24"/>
          <w:szCs w:val="24"/>
        </w:rPr>
      </w:pPr>
      <w:r w:rsidRPr="009D5026">
        <w:rPr>
          <w:rFonts w:ascii="Calibri" w:hAnsi="Calibri" w:cs="Calibri"/>
          <w:b/>
          <w:sz w:val="24"/>
          <w:szCs w:val="24"/>
        </w:rPr>
        <w:t>GUÍA:</w:t>
      </w:r>
    </w:p>
    <w:p w:rsidR="004F6CFE" w:rsidRPr="009D5026" w:rsidRDefault="004F6CFE" w:rsidP="009D5026">
      <w:pPr>
        <w:pStyle w:val="Prrafodelista"/>
        <w:autoSpaceDE w:val="0"/>
        <w:autoSpaceDN w:val="0"/>
        <w:adjustRightInd w:val="0"/>
        <w:spacing w:after="0" w:line="240" w:lineRule="auto"/>
        <w:ind w:left="284"/>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Guía para la calificación, aceptación y remisión de las garantías para su efectividad a la Tesorería de la Federación, emitida por la Tesorería de la Federación en septiembre del 2009.</w:t>
      </w:r>
    </w:p>
    <w:p w:rsidR="004F6CFE" w:rsidRPr="009D5026" w:rsidRDefault="004F6CFE" w:rsidP="009D5026">
      <w:pPr>
        <w:pStyle w:val="Prrafodelista"/>
        <w:autoSpaceDE w:val="0"/>
        <w:autoSpaceDN w:val="0"/>
        <w:adjustRightInd w:val="0"/>
        <w:spacing w:after="0" w:line="240" w:lineRule="auto"/>
        <w:ind w:left="284"/>
        <w:jc w:val="both"/>
        <w:rPr>
          <w:rFonts w:ascii="Calibri" w:hAnsi="Calibri" w:cs="Calibri"/>
          <w:sz w:val="24"/>
          <w:szCs w:val="24"/>
        </w:rPr>
      </w:pPr>
    </w:p>
    <w:p w:rsidR="004F6CFE" w:rsidRPr="009D5026" w:rsidRDefault="004F6CFE" w:rsidP="009D5026">
      <w:pPr>
        <w:pStyle w:val="Prrafodelista"/>
        <w:autoSpaceDE w:val="0"/>
        <w:autoSpaceDN w:val="0"/>
        <w:adjustRightInd w:val="0"/>
        <w:spacing w:after="0" w:line="240" w:lineRule="auto"/>
        <w:ind w:left="284"/>
        <w:jc w:val="both"/>
        <w:rPr>
          <w:rFonts w:ascii="Calibri" w:hAnsi="Calibri" w:cs="Calibri"/>
          <w:sz w:val="24"/>
          <w:szCs w:val="24"/>
        </w:rPr>
      </w:pPr>
    </w:p>
    <w:p w:rsidR="004F6CFE" w:rsidRPr="009D5026" w:rsidRDefault="004F6CFE" w:rsidP="009D5026">
      <w:pPr>
        <w:pStyle w:val="Prrafodelista"/>
        <w:autoSpaceDE w:val="0"/>
        <w:autoSpaceDN w:val="0"/>
        <w:adjustRightInd w:val="0"/>
        <w:spacing w:after="0" w:line="240" w:lineRule="auto"/>
        <w:ind w:left="1080"/>
        <w:jc w:val="both"/>
        <w:rPr>
          <w:rFonts w:ascii="Calibri" w:hAnsi="Calibri" w:cs="Calibri"/>
          <w:b/>
          <w:sz w:val="24"/>
          <w:szCs w:val="24"/>
        </w:rPr>
      </w:pPr>
      <w:r w:rsidRPr="009D5026">
        <w:rPr>
          <w:rFonts w:ascii="Calibri" w:hAnsi="Calibri" w:cs="Calibri"/>
          <w:b/>
          <w:sz w:val="24"/>
          <w:szCs w:val="24"/>
        </w:rPr>
        <w:t>INSTRUCTIVO:</w:t>
      </w:r>
    </w:p>
    <w:p w:rsidR="004F6CFE" w:rsidRPr="009D5026" w:rsidRDefault="004F6CFE" w:rsidP="009D5026">
      <w:pPr>
        <w:pStyle w:val="Prrafodelista"/>
        <w:autoSpaceDE w:val="0"/>
        <w:autoSpaceDN w:val="0"/>
        <w:adjustRightInd w:val="0"/>
        <w:spacing w:after="0" w:line="240" w:lineRule="auto"/>
        <w:ind w:left="284"/>
        <w:jc w:val="both"/>
        <w:rPr>
          <w:rFonts w:ascii="Calibri" w:hAnsi="Calibri" w:cs="Calibri"/>
          <w:sz w:val="24"/>
          <w:szCs w:val="24"/>
        </w:rPr>
      </w:pPr>
    </w:p>
    <w:p w:rsidR="004F6CFE" w:rsidRPr="009D5026" w:rsidRDefault="004F6CFE"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Instructivo de Liquidación de Adeudo, emitido por la Tesorería de la Federación en enero de 2010.</w:t>
      </w:r>
    </w:p>
    <w:p w:rsidR="004F6CFE" w:rsidRPr="009D5026" w:rsidRDefault="004F6CFE" w:rsidP="009D5026">
      <w:pPr>
        <w:pStyle w:val="Sinespaciado"/>
        <w:jc w:val="both"/>
        <w:rPr>
          <w:rFonts w:cs="Calibri"/>
          <w:sz w:val="24"/>
          <w:szCs w:val="24"/>
        </w:rPr>
      </w:pPr>
    </w:p>
    <w:p w:rsidR="00931E24" w:rsidRPr="009D5026" w:rsidRDefault="00931E24" w:rsidP="009D5026">
      <w:pPr>
        <w:pStyle w:val="Sinespaciado"/>
        <w:jc w:val="both"/>
        <w:rPr>
          <w:rFonts w:cs="Calibri"/>
          <w:sz w:val="24"/>
          <w:szCs w:val="24"/>
        </w:rPr>
      </w:pPr>
    </w:p>
    <w:p w:rsidR="004F6CFE" w:rsidRPr="009D5026" w:rsidRDefault="00931E24" w:rsidP="009D5026">
      <w:pPr>
        <w:pStyle w:val="Sinespaciado"/>
        <w:ind w:left="372" w:firstLine="708"/>
        <w:jc w:val="both"/>
        <w:rPr>
          <w:rFonts w:cs="Calibri"/>
          <w:b/>
          <w:sz w:val="24"/>
          <w:szCs w:val="24"/>
        </w:rPr>
      </w:pPr>
      <w:r w:rsidRPr="009D5026">
        <w:rPr>
          <w:rFonts w:cs="Calibri"/>
          <w:b/>
          <w:sz w:val="24"/>
          <w:szCs w:val="24"/>
        </w:rPr>
        <w:t>DIRECTRICES DE LA SECRETARÍA DE LA FUNCIÓN PÚBLICA:</w:t>
      </w:r>
    </w:p>
    <w:p w:rsidR="00931E24" w:rsidRPr="009D5026" w:rsidRDefault="00931E24" w:rsidP="009D5026">
      <w:pPr>
        <w:pStyle w:val="Prrafodelista"/>
        <w:numPr>
          <w:ilvl w:val="0"/>
          <w:numId w:val="2"/>
        </w:numPr>
        <w:autoSpaceDE w:val="0"/>
        <w:autoSpaceDN w:val="0"/>
        <w:adjustRightInd w:val="0"/>
        <w:spacing w:after="0" w:line="240" w:lineRule="auto"/>
        <w:jc w:val="both"/>
        <w:rPr>
          <w:rFonts w:ascii="Calibri" w:hAnsi="Calibri" w:cs="Calibri"/>
          <w:sz w:val="24"/>
          <w:szCs w:val="24"/>
        </w:rPr>
      </w:pPr>
      <w:r w:rsidRPr="009D5026">
        <w:rPr>
          <w:rFonts w:ascii="Calibri" w:hAnsi="Calibri" w:cs="Calibri"/>
          <w:sz w:val="24"/>
          <w:szCs w:val="24"/>
        </w:rPr>
        <w:t>Oficio Circular No</w:t>
      </w:r>
      <w:r w:rsidR="00253B0F" w:rsidRPr="009D5026">
        <w:rPr>
          <w:rFonts w:ascii="Calibri" w:hAnsi="Calibri" w:cs="Calibri"/>
          <w:sz w:val="24"/>
          <w:szCs w:val="24"/>
        </w:rPr>
        <w:t>.</w:t>
      </w:r>
      <w:r w:rsidRPr="009D5026">
        <w:rPr>
          <w:rFonts w:ascii="Calibri" w:hAnsi="Calibri" w:cs="Calibri"/>
          <w:sz w:val="24"/>
          <w:szCs w:val="24"/>
        </w:rPr>
        <w:t xml:space="preserve"> UNCP/TU/00412/2009, de fecha 23 de junio de 2009, que establece Directrices para la aplicación de las Leyes de Adquisiciones, Arrendamientos y Servicios del Sector Público y de Obras Pública</w:t>
      </w:r>
      <w:r w:rsidR="00253B0F" w:rsidRPr="009D5026">
        <w:rPr>
          <w:rFonts w:ascii="Calibri" w:hAnsi="Calibri" w:cs="Calibri"/>
          <w:sz w:val="24"/>
          <w:szCs w:val="24"/>
        </w:rPr>
        <w:t>s</w:t>
      </w:r>
      <w:r w:rsidRPr="009D5026">
        <w:rPr>
          <w:rFonts w:ascii="Calibri" w:hAnsi="Calibri" w:cs="Calibri"/>
          <w:sz w:val="24"/>
          <w:szCs w:val="24"/>
        </w:rPr>
        <w:t xml:space="preserve"> y Servicios Relacionados co</w:t>
      </w:r>
      <w:r w:rsidR="00380DF6" w:rsidRPr="009D5026">
        <w:rPr>
          <w:rFonts w:ascii="Calibri" w:hAnsi="Calibri" w:cs="Calibri"/>
          <w:sz w:val="24"/>
          <w:szCs w:val="24"/>
        </w:rPr>
        <w:t>n las M</w:t>
      </w:r>
      <w:r w:rsidRPr="009D5026">
        <w:rPr>
          <w:rFonts w:ascii="Calibri" w:hAnsi="Calibri" w:cs="Calibri"/>
          <w:sz w:val="24"/>
          <w:szCs w:val="24"/>
        </w:rPr>
        <w:t>ismas, para efecto de facilitar la contratación que realicen las dependencias y entidades de la Administración Pública Federal, entre tanto se expiden los Reglamentos correspondientes y demás disposiciones administrativas.</w:t>
      </w:r>
    </w:p>
    <w:p w:rsidR="00931E24" w:rsidRPr="009D5026" w:rsidRDefault="00931E24" w:rsidP="009D5026">
      <w:pPr>
        <w:pStyle w:val="Sinespaciado"/>
        <w:jc w:val="both"/>
        <w:rPr>
          <w:rFonts w:cs="Calibri"/>
          <w:b/>
          <w:sz w:val="24"/>
          <w:szCs w:val="24"/>
        </w:rPr>
      </w:pPr>
    </w:p>
    <w:p w:rsidR="000405AB" w:rsidRPr="009D5026" w:rsidRDefault="000405AB" w:rsidP="009D5026">
      <w:pPr>
        <w:pStyle w:val="Sinespaciado"/>
        <w:jc w:val="both"/>
        <w:rPr>
          <w:rFonts w:cs="Calibri"/>
          <w:b/>
          <w:sz w:val="24"/>
          <w:szCs w:val="24"/>
        </w:rPr>
      </w:pPr>
    </w:p>
    <w:p w:rsidR="00931E24" w:rsidRPr="009D5026" w:rsidRDefault="00931E24" w:rsidP="009D5026">
      <w:pPr>
        <w:pStyle w:val="Sinespaciado"/>
        <w:jc w:val="both"/>
        <w:rPr>
          <w:rFonts w:cs="Calibri"/>
          <w:b/>
          <w:sz w:val="24"/>
          <w:szCs w:val="24"/>
        </w:rPr>
      </w:pPr>
    </w:p>
    <w:p w:rsidR="004F6CFE" w:rsidRPr="009D5026" w:rsidRDefault="004F6CFE" w:rsidP="009D5026">
      <w:pPr>
        <w:pStyle w:val="Sinespaciado"/>
        <w:jc w:val="center"/>
        <w:rPr>
          <w:rFonts w:cs="Calibri"/>
          <w:b/>
          <w:sz w:val="24"/>
          <w:szCs w:val="24"/>
        </w:rPr>
      </w:pPr>
      <w:r w:rsidRPr="009D5026">
        <w:rPr>
          <w:rFonts w:cs="Calibri"/>
          <w:b/>
          <w:sz w:val="24"/>
          <w:szCs w:val="24"/>
        </w:rPr>
        <w:t>MARCO NORMATIVO DE LA ADMINISTRACIÓN PÚBLICA FEDERAL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Artículos 26, 90 y 134 de la Constitución Política de los estados Unidos Mexicanos.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r w:rsidRPr="009D5026">
        <w:rPr>
          <w:rFonts w:cs="Calibri"/>
          <w:b/>
          <w:sz w:val="24"/>
          <w:szCs w:val="24"/>
        </w:rPr>
        <w:t>Artículo 26.</w:t>
      </w:r>
    </w:p>
    <w:p w:rsidR="004F6CFE" w:rsidRPr="009D5026" w:rsidRDefault="004F6CFE" w:rsidP="009D5026">
      <w:pPr>
        <w:pStyle w:val="Sinespaciado"/>
        <w:jc w:val="both"/>
        <w:rPr>
          <w:rFonts w:cs="Calibri"/>
          <w:sz w:val="24"/>
          <w:szCs w:val="24"/>
        </w:rPr>
      </w:pPr>
      <w:r w:rsidRPr="009D5026">
        <w:rPr>
          <w:rFonts w:cs="Calibri"/>
          <w:b/>
          <w:sz w:val="24"/>
          <w:szCs w:val="24"/>
        </w:rPr>
        <w:t>A.</w:t>
      </w:r>
      <w:r w:rsidRPr="009D5026">
        <w:rPr>
          <w:rFonts w:cs="Calibri"/>
          <w:sz w:val="24"/>
          <w:szCs w:val="24"/>
        </w:rPr>
        <w:t xml:space="preserve"> El Estado organizará un sistema de planeación democrática del desarrollo nacional que imprima solidez, dinamismo, permanencia y equidad al crecimiento de la economía para la independencia y la democratización política, social y cultural de la Nación.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fines del proyecto nacional contenidos en esta Constitución determinarán los objetivos de la planeación. La planeación será democrática. Mediante la participación de los diversos sectores sociales recogerá las aspiraciones y demandas de la sociedad para incorporarlas al plan y los programas de desarrollo. Habrá un plan nacional de desarrollo al que se sujetarán obligatoriamente los programas de la Administración Pública Federal.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 ley facultará al Ejecutivo para que establezca los procedimientos de participación y consulta popular en el sistema nacional de planeación democrática, y los criterios para la formulación, instrumentación, control y evaluación del plan y los programas de desarrollo. Asimismo, determinará los órganos responsables del proceso de planeación y las bases para que el Ejecutivo Federal coordine mediante convenios con los gobiernos de las entidades federativas e induzca y concierte con los particulares las acciones a realizar para su elaboración y ejecución.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En el sistema de planeación democrática, el Congreso de la Unión tendrá la intervención que señale la ley.</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t>B.</w:t>
      </w:r>
      <w:r w:rsidRPr="009D5026">
        <w:rPr>
          <w:rFonts w:cs="Calibri"/>
          <w:sz w:val="24"/>
          <w:szCs w:val="24"/>
        </w:rPr>
        <w:t xml:space="preserve"> El Estado contará con un Sistema Nacional de Información Estadística y Geográfica cuyos datos serán considerados oficiales. Para la Federación, estados, Distrito Federal y municipios, los datos contenidos en el Sistema serán de uso obligatorio en los términos que establezca la ley.</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 responsabilidad de normar y coordinar dicho Sistema estará a cargo de un organismo con autonomía técnica y de gestión, personalidad jurídica y patrimonio propios, con las facultades necesarias para regular la captación, procesamiento y publicación de la información que se genere y proveer a su observancia.</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El organismo tendrá una Junta de Gobierno integrada por cinco miembros, uno de los cuales fungirá como Presidente de ésta y del propio organismo; serán designados por el Presidente de la República con la aprobación de la Cámara de Senadores o en sus recesos por la Comisión Permanente del Congreso de la Unión.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lastRenderedPageBreak/>
        <w:t>La ley establecerá las bases de organización y funcionamiento del Sistema Nacional de Información Estadística y Geográfica, de acuerdo con los principios de accesibilidad a la información, transparencia, objetividad e independencia; los requisitos que deberán cumplir los miembros de la Junta de Gobierno, la duración y escalonamiento de su encargo.</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miembros de la Junta de Gobierno sólo podrán ser removidos por causa grave y no podrán tener ningún otro empleo, cargo o comisión, con excepción de los no remunerados en instituciones docentes, científicas, culturales o de beneficencia; y estarán sujetos a lo dispuesto por el Título Cuarto de esta Constitución.”</w:t>
      </w: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r w:rsidRPr="009D5026">
        <w:rPr>
          <w:rFonts w:cs="Calibri"/>
          <w:b/>
          <w:sz w:val="24"/>
          <w:szCs w:val="24"/>
        </w:rPr>
        <w:t>Artículo 90.</w:t>
      </w:r>
      <w:r w:rsidRPr="009D5026">
        <w:rPr>
          <w:rFonts w:cs="Calibri"/>
          <w:sz w:val="24"/>
          <w:szCs w:val="24"/>
        </w:rPr>
        <w:t xml:space="preserve"> La Administración Pública Federal será centralizada y paraestatal conforme a la Ley Orgánica que expida el Congreso, que distribuirá los negocios del orden administrativo de la Federación que estarán a cargo de las Secretarías de Estado y definirá las bases generales de creación de las entidades paraestatales y la intervención del Ejecutivo Federal en su operación.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Las leyes determinarán las relaciones entre las entidades paraestatales y el Ejecutivo Federal, o entre éstas y las Secretarías de Estado.”</w:t>
      </w: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sz w:val="24"/>
          <w:szCs w:val="24"/>
        </w:rPr>
      </w:pPr>
      <w:r w:rsidRPr="009D5026">
        <w:rPr>
          <w:rFonts w:cs="Calibri"/>
          <w:bCs/>
          <w:sz w:val="24"/>
          <w:szCs w:val="24"/>
        </w:rPr>
        <w:t>“</w:t>
      </w:r>
      <w:r w:rsidRPr="009D5026">
        <w:rPr>
          <w:rFonts w:cs="Calibri"/>
          <w:b/>
          <w:bCs/>
          <w:sz w:val="24"/>
          <w:szCs w:val="24"/>
        </w:rPr>
        <w:t>Artículo 134.</w:t>
      </w:r>
      <w:r w:rsidRPr="009D5026">
        <w:rPr>
          <w:rFonts w:cs="Calibri"/>
          <w:sz w:val="24"/>
          <w:szCs w:val="24"/>
        </w:rPr>
        <w:t xml:space="preserve"> Los recursos económicos de que dispongan la Federación, los estados, los municipios, el Distrito Federal y los órganos político-administrativos de sus demarcaciones territoriales, se administrarán con eficiencia, eficacia, economía, transparencia y honradez para satisfacer los objetivos a los que estén destinados.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resultados del ejercicio de dichos recursos serán evaluados por las instancias técnicas que establezcan, respectivamente, la Federación, los estados y el Distrito Federal, con el objeto de propiciar que los recursos económicos se asignen en los respectivos presupuestos en los términos del párrafo anterior. Lo anterior, sin menoscabo de lo dispuesto en los artículos 74, fracción VI y 79.</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Las adquisiciones, arrendamientos y enajenaciones de todo tipo de bienes, prestación de servicios de cualquier naturaleza y la contratación de obra que realicen, se adjudicarán o llevarán a cabo a través de licitaciones públicas mediante convocatoria pública para que libremente se presenten proposiciones solventes en sobre cerrado, que será abierto públicamente, a fin de asegurar al Estado las mejores condiciones disponibles en cuanto a precio, calidad, financiamiento, oportunidad y demás circunstancias pertinentes.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Cuando las licitaciones a que hace referencia el párrafo anterior no sean idóneas para asegurar dichas condiciones, las leyes establecerán las bases, procedimientos, reglas, requisitos y demás elementos para acreditar la economía, eficacia, eficiencia, imparcialidad y honradez que aseguren las mejores condiciones para el Estado.</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lastRenderedPageBreak/>
        <w:t>El manejo de recursos económicos federales por parte de los estados, los municipios, el Distrito Federal y los órganos político-administrativos de sus demarcaciones territoriales, se sujetará a las bases de este artículo y a las leyes reglamentarias. La evaluación sobre el ejercicio de dichos recursos se realizará por las instancias técnicas de las entidades federativas a que se refiere el párrafo segundo de este artículo.</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servidores públicos serán responsables del cumplimiento de estas bases en los términos del Título Cuarto de esta Constitución.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servidores públicos de la Federación, los Estados y los municipios, así como del Distrito Federal y sus delegaciones, tienen en todo tiempo la obligación de aplicar con imparcialidad los recursos públicos que están bajo su responsabilidad, sin influir en la equidad de la competencia entre los partidos políticos.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 propaganda, bajo cualquier modalidad de comunicación social, que difundan como tales, los poderes públicos, los órganos autónomos, las dependencias y entidades de la administración pública y cualquier otro ente de los tres órdenes de gobierno, deberá tener carácter institucional y fines informativos, educativos o de orientación social. En ningún caso esta propaganda incluirá nombres, imágenes, voces o símbolos que impliquen promoción personalizada de cualquier servidor público.</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Las leyes, en sus respectivos ámbitos de aplicación, garantizarán el estricto cumplimiento de lo previsto en los dos párrafos anteriores, incluyendo el régimen de sanciones a que haya lugar.”</w:t>
      </w: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b/>
          <w:sz w:val="24"/>
          <w:szCs w:val="24"/>
        </w:rPr>
      </w:pPr>
      <w:r w:rsidRPr="009D5026">
        <w:rPr>
          <w:rFonts w:cs="Calibri"/>
          <w:b/>
          <w:sz w:val="24"/>
          <w:szCs w:val="24"/>
        </w:rPr>
        <w:t>Ley Orgánica de la Administración Pública Federal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r w:rsidRPr="009D5026">
        <w:rPr>
          <w:rFonts w:cs="Calibri"/>
          <w:b/>
          <w:sz w:val="24"/>
          <w:szCs w:val="24"/>
        </w:rPr>
        <w:t>Artículo 1o.-</w:t>
      </w:r>
      <w:r w:rsidRPr="009D5026">
        <w:rPr>
          <w:rFonts w:cs="Calibri"/>
          <w:sz w:val="24"/>
          <w:szCs w:val="24"/>
        </w:rPr>
        <w:t xml:space="preserve"> La presente Ley establece las bases de organización de la Administración Pública Federal, centralizada y paraestatal.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La Presidencia de la República, las Secretarías de Estado, los Departamentos Administrativos y la Consejería Jurídica del Ejecutivo Federal, integran la Administración Pública Centralizada.</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Los organismos descentralizados, las empresas de participación estatal, las instituciones nacionales de crédito, las organizaciones auxiliares nacionales de crédito, las instituciones nacionales de seguros y de fianzas y los fideicomisos, componen la administración pública paraestatal.”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t>Artículo 9o.-</w:t>
      </w:r>
      <w:r w:rsidRPr="009D5026">
        <w:rPr>
          <w:rFonts w:cs="Calibri"/>
          <w:sz w:val="24"/>
          <w:szCs w:val="24"/>
        </w:rPr>
        <w:t xml:space="preserve"> Las dependencias y entidades de la Administración Pública Centralizada y Paraestatal conducirán sus actividades en forma programada, con base en las políticas que para el logro de los objetivos y prioridades de la planeación nacional del desarrollo, establezca el Ejecutivo Federal.</w:t>
      </w:r>
    </w:p>
    <w:p w:rsidR="004F6CFE" w:rsidRPr="009D5026" w:rsidRDefault="004F6CFE" w:rsidP="009D5026">
      <w:pPr>
        <w:pStyle w:val="Sinespaciado"/>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Artículo 46.- </w:t>
      </w:r>
      <w:r w:rsidRPr="009D5026">
        <w:rPr>
          <w:rFonts w:ascii="Calibri" w:eastAsia="MS Mincho" w:hAnsi="Calibri" w:cs="Calibri"/>
          <w:sz w:val="24"/>
          <w:szCs w:val="24"/>
        </w:rPr>
        <w:t>Son empresas de participación estatal mayoritaria las siguientes: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I.- </w:t>
      </w:r>
      <w:r w:rsidRPr="009D5026">
        <w:rPr>
          <w:rFonts w:ascii="Calibri" w:eastAsia="MS Mincho" w:hAnsi="Calibri" w:cs="Calibri"/>
          <w:sz w:val="24"/>
          <w:szCs w:val="24"/>
        </w:rPr>
        <w:t>Las sociedades nacionales de crédito constituidas en los términos de su legislación específica;</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II.- </w:t>
      </w:r>
      <w:r w:rsidRPr="009D5026">
        <w:rPr>
          <w:rFonts w:ascii="Calibri" w:eastAsia="MS Mincho" w:hAnsi="Calibri" w:cs="Calibri"/>
          <w:sz w:val="24"/>
          <w:szCs w:val="24"/>
        </w:rPr>
        <w:t>Las Sociedades de cualquier otra naturaleza incluyendo las organizaciones auxiliares nacionales de crédito; así como las instituciones nacionales de seguros y fianzas, en que se satisfagan alguno o varios de los siguientes requisitos: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A) </w:t>
      </w:r>
      <w:r w:rsidRPr="009D5026">
        <w:rPr>
          <w:rFonts w:ascii="Calibri" w:eastAsia="MS Mincho" w:hAnsi="Calibri" w:cs="Calibri"/>
          <w:sz w:val="24"/>
          <w:szCs w:val="24"/>
        </w:rPr>
        <w:t>Que el Gobierno Federal o una o más entidades paraestatales, conjunta o separadamente, aporten o sean propietarios de más del 50% del capital social.</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B) </w:t>
      </w:r>
      <w:r w:rsidRPr="009D5026">
        <w:rPr>
          <w:rFonts w:ascii="Calibri" w:eastAsia="MS Mincho" w:hAnsi="Calibri" w:cs="Calibri"/>
          <w:sz w:val="24"/>
          <w:szCs w:val="24"/>
        </w:rPr>
        <w:t>Que en la constitución de su capital se hagan figurar títulos representativos de capital social de serie especial que sólo puedan ser suscritas por el Gobierno Federal; o</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C) </w:t>
      </w:r>
      <w:r w:rsidRPr="009D5026">
        <w:rPr>
          <w:rFonts w:ascii="Calibri" w:eastAsia="MS Mincho" w:hAnsi="Calibri" w:cs="Calibri"/>
          <w:sz w:val="24"/>
          <w:szCs w:val="24"/>
        </w:rPr>
        <w:t>Que al Gobierno Federal corresponda la facultad de nombrar a la mayoría de los miembros del órgano de gobierno o su equivalente, o bien designar al presidente o director general, o cuando tenga facultades para vetar los acuerdos del propio órgano de gobierno.</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sz w:val="24"/>
          <w:szCs w:val="24"/>
        </w:rPr>
        <w:t>Se asimilan a las empresas de participación estatal mayoritaria, las sociedades civiles así como las asociaciones civiles en las que la mayoría de los asociados sean dependencias o entidades de la Administración Pública Federal o servidores Públicos Federales que participen en razón de sus cargos o alguna o varias de ellas se obliguen a realizar o realicen las aportaciones económicas preponderantes.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Artículo 48.- </w:t>
      </w:r>
      <w:r w:rsidRPr="009D5026">
        <w:rPr>
          <w:rFonts w:ascii="Calibri" w:eastAsia="MS Mincho" w:hAnsi="Calibri" w:cs="Calibri"/>
          <w:sz w:val="24"/>
          <w:szCs w:val="24"/>
        </w:rPr>
        <w:t xml:space="preserve">A fin de que se pueda llevar a efecto la intervención que, conforme a las leyes, corresponde al Ejecutivo Federal en la operación de las entidades de la Administración </w:t>
      </w:r>
      <w:r w:rsidRPr="009D5026">
        <w:rPr>
          <w:rFonts w:ascii="Calibri" w:eastAsia="MS Mincho" w:hAnsi="Calibri" w:cs="Calibri"/>
          <w:sz w:val="24"/>
          <w:szCs w:val="24"/>
        </w:rPr>
        <w:lastRenderedPageBreak/>
        <w:t>Pública Paraestatal, el Presidente de la República las agrupará por sectores definidos, considerando el objeto de cada una de dichas entidades en relación con la esfera de competencia que ésta y otras leyes atribuyen a las Secretarías de Estado y Departamentos Administrativos.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Artículo 49.- </w:t>
      </w:r>
      <w:r w:rsidRPr="009D5026">
        <w:rPr>
          <w:rFonts w:ascii="Calibri" w:eastAsia="MS Mincho" w:hAnsi="Calibri" w:cs="Calibri"/>
          <w:sz w:val="24"/>
          <w:szCs w:val="24"/>
        </w:rPr>
        <w:t>La intervención a que se refiere el Artículo anterior se realizará a través de la dependencia que corresponda según el agrupamiento que por sectores haya realizado el propio Ejecutivo, la cual fungirá como coordinadora del sector respectivo.</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sz w:val="24"/>
          <w:szCs w:val="24"/>
        </w:rPr>
        <w:t>Corresponde a los coordinadores de sector coordinar la programación y presupuestación, conocer la operación, evaluar los resultados y participar en los órganos de gobierno de las entidades agrupadas en el sector a su cargo, conforme a lo dispuesto en las leyes.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sz w:val="24"/>
          <w:szCs w:val="24"/>
        </w:rPr>
        <w:t>Atendiendo a la naturaleza de las actividades de dichas entidades, el titular de la dependencia coordinadora podrá agruparlas en subsectores, cuando así convenga para facilitar su coordinación y dar congruencia al funcionamiento de las citadas entidades.</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r w:rsidRPr="009D5026">
        <w:rPr>
          <w:rFonts w:ascii="Calibri" w:eastAsia="MS Mincho" w:hAnsi="Calibri" w:cs="Calibri"/>
          <w:b/>
          <w:bCs/>
          <w:sz w:val="24"/>
          <w:szCs w:val="24"/>
        </w:rPr>
        <w:t xml:space="preserve">Artículo 50.- </w:t>
      </w:r>
      <w:r w:rsidRPr="009D5026">
        <w:rPr>
          <w:rFonts w:ascii="Calibri" w:eastAsia="MS Mincho" w:hAnsi="Calibri" w:cs="Calibri"/>
          <w:sz w:val="24"/>
          <w:szCs w:val="24"/>
        </w:rPr>
        <w:t>Las relaciones entre el Ejecutivo Federal y las entidades paraestatales, para fines de congruencia global de la Administración Pública Paraestatal, con el sistema nacional de planeación y con los lineamientos generales en materia de gasto, financiamiento, control y evaluación, se llevarán a cabo en la forma y términos que dispongan las leyes, por conducto de las Secretarías de Hacienda y Crédito Público y de la Contraloría General de la Federación, sin perjuicio de las atribuciones que competan a las coordinadoras del sector.</w:t>
      </w:r>
    </w:p>
    <w:p w:rsidR="00550270" w:rsidRPr="009D5026" w:rsidRDefault="00550270" w:rsidP="009D5026">
      <w:pPr>
        <w:pStyle w:val="Textosinformato"/>
        <w:spacing w:before="100" w:beforeAutospacing="1" w:after="100" w:afterAutospacing="1"/>
        <w:jc w:val="both"/>
        <w:rPr>
          <w:rFonts w:ascii="Calibri" w:eastAsia="MS Mincho" w:hAnsi="Calibri"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lang w:val="es-ES"/>
        </w:rPr>
      </w:pPr>
    </w:p>
    <w:p w:rsidR="00550270" w:rsidRPr="009D5026" w:rsidRDefault="00550270" w:rsidP="009D5026">
      <w:pPr>
        <w:pStyle w:val="Sinespaciado"/>
        <w:spacing w:before="100" w:beforeAutospacing="1" w:after="100" w:afterAutospacing="1"/>
        <w:jc w:val="both"/>
        <w:rPr>
          <w:rFonts w:cs="Calibri"/>
          <w:sz w:val="24"/>
          <w:szCs w:val="24"/>
          <w:lang w:val="es-ES"/>
        </w:rPr>
      </w:pPr>
    </w:p>
    <w:p w:rsidR="00550270" w:rsidRPr="009D5026" w:rsidRDefault="00550270" w:rsidP="009D5026">
      <w:pPr>
        <w:pStyle w:val="Sinespaciado"/>
        <w:spacing w:before="100" w:beforeAutospacing="1" w:after="100" w:afterAutospacing="1"/>
        <w:jc w:val="both"/>
        <w:rPr>
          <w:rFonts w:cs="Calibri"/>
          <w:b/>
          <w:sz w:val="24"/>
          <w:szCs w:val="24"/>
        </w:rPr>
      </w:pPr>
      <w:r w:rsidRPr="009D5026">
        <w:rPr>
          <w:rFonts w:cs="Calibri"/>
          <w:b/>
          <w:sz w:val="24"/>
          <w:szCs w:val="24"/>
        </w:rPr>
        <w:t>Igualme</w:t>
      </w:r>
      <w:r w:rsidR="00553074" w:rsidRPr="009D5026">
        <w:rPr>
          <w:rFonts w:cs="Calibri"/>
          <w:b/>
          <w:sz w:val="24"/>
          <w:szCs w:val="24"/>
        </w:rPr>
        <w:t>nte, por lo que corresponde a la</w:t>
      </w:r>
      <w:r w:rsidRPr="009D5026">
        <w:rPr>
          <w:rFonts w:cs="Calibri"/>
          <w:b/>
          <w:sz w:val="24"/>
          <w:szCs w:val="24"/>
        </w:rPr>
        <w:t xml:space="preserve"> naturaleza </w:t>
      </w:r>
      <w:r w:rsidR="00553074" w:rsidRPr="009D5026">
        <w:rPr>
          <w:rFonts w:cs="Calibri"/>
          <w:b/>
          <w:sz w:val="24"/>
          <w:szCs w:val="24"/>
        </w:rPr>
        <w:t xml:space="preserve">de la Administración Portuaria Integral de Manzanillo S.A. de C.V., </w:t>
      </w:r>
      <w:r w:rsidRPr="009D5026">
        <w:rPr>
          <w:rFonts w:cs="Calibri"/>
          <w:b/>
          <w:sz w:val="24"/>
          <w:szCs w:val="24"/>
        </w:rPr>
        <w:t xml:space="preserve">como entidad paraestatal, en relación con la elaboración del </w:t>
      </w:r>
      <w:r w:rsidRPr="009D5026">
        <w:rPr>
          <w:rFonts w:cs="Calibri"/>
          <w:b/>
          <w:sz w:val="24"/>
          <w:szCs w:val="24"/>
        </w:rPr>
        <w:lastRenderedPageBreak/>
        <w:t>presente Libro Blanco, cabe citar las siguientes disposiciones de la Ley Federal de las Entidades Paraestatales:</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ARTICULO 1o.-</w:t>
      </w:r>
      <w:r w:rsidRPr="009D5026">
        <w:rPr>
          <w:rFonts w:cs="Calibri"/>
          <w:sz w:val="24"/>
          <w:szCs w:val="24"/>
        </w:rPr>
        <w:t xml:space="preserve"> La presente Ley, Reglamentaria en lo conducente del artículo 90 de la Constitución Política de los Estados Unidos Mexicanos, tiene por objeto regular la organización, funcionamiento y control de las entidades paraestatales de la Administración Pública Federal.</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sz w:val="24"/>
          <w:szCs w:val="24"/>
        </w:rPr>
        <w:t xml:space="preserve">Las relaciones del Ejecutivo Federal, o de sus dependencias, con las entidades paraestatales, en cuanto unidades auxiliares de la Administración Pública Federal, se sujetarán, en primer término, a lo establecido en esta Ley y sus disposiciones reglamentarias y, sólo en lo no previsto, a otras disposiciones según la materia que corresponda.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 xml:space="preserve">ARTICULO 2o.- </w:t>
      </w:r>
      <w:r w:rsidRPr="009D5026">
        <w:rPr>
          <w:rFonts w:cs="Calibri"/>
          <w:sz w:val="24"/>
          <w:szCs w:val="24"/>
        </w:rPr>
        <w:t xml:space="preserve">Son entidades paraestatales las que con tal carácter determina la Ley Orgánica de la Administración Pública Federal.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ARTICULO 11.-</w:t>
      </w:r>
      <w:r w:rsidRPr="009D5026">
        <w:rPr>
          <w:rFonts w:cs="Calibri"/>
          <w:sz w:val="24"/>
          <w:szCs w:val="24"/>
        </w:rPr>
        <w:t xml:space="preserve"> Las entidades paraestatales gozarán de autonomía de gestión para el cabal cumplimiento de su objeto, y de los objetivos y metas señalados en sus programas. Al efecto, contarán con una administración ágil y eficiente y se sujetarán a los sistemas de control establecidos en la presente Ley y en lo que no se oponga a ésta a los demás que se relacionen con la Administración Pública.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ARTICULO 47.-</w:t>
      </w:r>
      <w:r w:rsidRPr="009D5026">
        <w:rPr>
          <w:rFonts w:cs="Calibri"/>
          <w:sz w:val="24"/>
          <w:szCs w:val="24"/>
        </w:rPr>
        <w:t xml:space="preserve"> Las entidades paraestatales, para su desarrollo y operación, deberán sujetarse a la Ley de Planeación, al Plan Nacional de Desarrollo, a los programas sectoriales que se deriven del mismo y a las asignaciones de gasto y financiamiento autorizadas. Dentro de tales directrices las entidades formularán sus programas institucionales a corto, mediano y largo plazos. El Reglamento de la presente Ley establecerá los criterios para definir la duración de los plazos.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ARTÍCULO 48.-</w:t>
      </w:r>
      <w:r w:rsidRPr="009D5026">
        <w:rPr>
          <w:rFonts w:cs="Calibri"/>
          <w:sz w:val="24"/>
          <w:szCs w:val="24"/>
        </w:rPr>
        <w:t xml:space="preserve"> El Programa Institucional constituye la asunción de compromisos en términos de metas y resultados que debe alcanzar la entidad paraestatal. La programación institucional de la entidad, en consecuencia deberá contener la fijación de objetivos y metas, los resultados económicos y financieros esperados así como las bases para evaluar las acciones que lleve a cabo; la definición de estrategias y prioridades; la previsión y organización de recursos para alcanzarlas; la expresión de programas para la coordinación de sus tareas, así como las previsiones respecto a las posibles modificaciones a sus estructuras.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ARTÍCULO 49.-</w:t>
      </w:r>
      <w:r w:rsidRPr="009D5026">
        <w:rPr>
          <w:rFonts w:cs="Calibri"/>
          <w:sz w:val="24"/>
          <w:szCs w:val="24"/>
        </w:rPr>
        <w:t xml:space="preserve"> El programa institucional de la entidad paraestatal se elaborará para los términos y condiciones a que se refiere el artículo 22 de la Ley de Planeación y se revisará anualmente para introducir las modificaciones que las circunstancias le impongan.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ARTICULO 50.-</w:t>
      </w:r>
      <w:r w:rsidRPr="009D5026">
        <w:rPr>
          <w:rFonts w:cs="Calibri"/>
          <w:sz w:val="24"/>
          <w:szCs w:val="24"/>
        </w:rPr>
        <w:t xml:space="preserve"> Los presupuestos de la entidad se formularán a partir de sus programas anuales. Deberán contener la descripción detallada de objetivos, metas y unidades responsables de su ejecución y los elementos que permitan la evaluación sistemática de sus programas.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r w:rsidRPr="009D5026">
        <w:rPr>
          <w:rFonts w:cs="Calibri"/>
          <w:b/>
          <w:sz w:val="24"/>
          <w:szCs w:val="24"/>
        </w:rPr>
        <w:t>ARTICULO 55.-</w:t>
      </w:r>
      <w:r w:rsidRPr="009D5026">
        <w:rPr>
          <w:rFonts w:cs="Calibri"/>
          <w:sz w:val="24"/>
          <w:szCs w:val="24"/>
        </w:rPr>
        <w:t xml:space="preserve"> Las entidades paraestatales en lo tocante al ejercicio de sus presupuestos, concertación y cumplimiento de compromisos, registro de operaciones; rendimiento de informes sobre estados financieros e integración de datos para efecto de cuenta pública deberán estar, en primer término, a lo dispuesto por esta Ley y su Reglamento y sólo en lo no previsto a los lineamientos y obligaciones consignadas en las leyes y reglamentos vigentes. </w:t>
      </w:r>
    </w:p>
    <w:p w:rsidR="00550270" w:rsidRPr="009D5026" w:rsidRDefault="00550270" w:rsidP="009D5026">
      <w:pPr>
        <w:pStyle w:val="Sinespaciado"/>
        <w:spacing w:before="100" w:beforeAutospacing="1" w:after="100" w:afterAutospacing="1"/>
        <w:jc w:val="both"/>
        <w:rPr>
          <w:rFonts w:cs="Calibri"/>
          <w:sz w:val="24"/>
          <w:szCs w:val="24"/>
        </w:rPr>
      </w:pPr>
    </w:p>
    <w:p w:rsidR="00550270" w:rsidRPr="009D5026" w:rsidRDefault="00550270" w:rsidP="009D5026">
      <w:pPr>
        <w:pStyle w:val="Sinespaciado"/>
        <w:spacing w:before="100" w:beforeAutospacing="1" w:after="100" w:afterAutospacing="1"/>
        <w:jc w:val="both"/>
        <w:rPr>
          <w:rFonts w:cs="Calibri"/>
          <w:sz w:val="24"/>
          <w:szCs w:val="24"/>
        </w:rPr>
      </w:pP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eastAsia="MS Mincho" w:cs="Calibri"/>
          <w:sz w:val="24"/>
          <w:szCs w:val="24"/>
        </w:rPr>
      </w:pPr>
      <w:r w:rsidRPr="009D5026">
        <w:rPr>
          <w:rFonts w:cs="Calibri"/>
          <w:b/>
          <w:sz w:val="24"/>
          <w:szCs w:val="24"/>
        </w:rPr>
        <w:lastRenderedPageBreak/>
        <w:t xml:space="preserve">Así mismo, el </w:t>
      </w:r>
      <w:r w:rsidRPr="009D5026">
        <w:rPr>
          <w:rFonts w:eastAsia="MS Mincho" w:cs="Calibri"/>
          <w:b/>
          <w:bCs/>
          <w:sz w:val="24"/>
          <w:szCs w:val="24"/>
        </w:rPr>
        <w:t xml:space="preserve">Artículo 9º de dicha Ley Orgánica </w:t>
      </w:r>
      <w:r w:rsidRPr="009D5026">
        <w:rPr>
          <w:rFonts w:eastAsia="MS Mincho" w:cs="Calibri"/>
          <w:bCs/>
          <w:sz w:val="24"/>
          <w:szCs w:val="24"/>
        </w:rPr>
        <w:t>determina que: “L</w:t>
      </w:r>
      <w:r w:rsidRPr="009D5026">
        <w:rPr>
          <w:rFonts w:eastAsia="MS Mincho" w:cs="Calibri"/>
          <w:sz w:val="24"/>
          <w:szCs w:val="24"/>
        </w:rPr>
        <w:t>as dependencias y entidades de la Administración Pública Centralizada y Paraestatal conducirán sus actividades en forma programada, con base en las políticas que para el logro de los objetivos y prioridades de la planeación nacional del desarrollo, establezca el Ejecutivo Federal.”</w:t>
      </w: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b/>
          <w:sz w:val="24"/>
          <w:szCs w:val="24"/>
        </w:rPr>
      </w:pPr>
      <w:r w:rsidRPr="009D5026">
        <w:rPr>
          <w:rFonts w:cs="Calibri"/>
          <w:b/>
          <w:sz w:val="24"/>
          <w:szCs w:val="24"/>
        </w:rPr>
        <w:t>Ley de Planeación</w:t>
      </w:r>
    </w:p>
    <w:p w:rsidR="004F6CFE" w:rsidRPr="009D5026" w:rsidRDefault="004F6CFE" w:rsidP="009D5026">
      <w:pPr>
        <w:pStyle w:val="Sinespaciado"/>
        <w:jc w:val="both"/>
        <w:rPr>
          <w:rFonts w:cs="Calibri"/>
          <w:b/>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t>Artículo 1o.-</w:t>
      </w:r>
      <w:r w:rsidRPr="009D5026">
        <w:rPr>
          <w:rFonts w:cs="Calibri"/>
          <w:sz w:val="24"/>
          <w:szCs w:val="24"/>
        </w:rPr>
        <w:t xml:space="preserve"> Las disposiciones de esta Ley son de orden público e interés social y tienen por objeto establecer:</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I.- Las normas y principios básicos conforme a los cuales se llevará a cabo la Planeación Nacional del Desarrollo y encauzar, en función de ésta, las actividades de la administración Pública Federal;</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t>Artículo 3o.-</w:t>
      </w:r>
      <w:r w:rsidRPr="009D5026">
        <w:rPr>
          <w:rFonts w:cs="Calibri"/>
          <w:sz w:val="24"/>
          <w:szCs w:val="24"/>
        </w:rPr>
        <w:t xml:space="preserve"> Para los efectos de esta Ley se entiende por planeación nacional de desarrollo la ordenación racional y sistemática de acciones que, en base al ejercicio de las atribuciones del Ejecutivo Federal en materia de regulación y promoción de la actividad económica, social, política, cultural, de protección al ambiente y aprovechamiento racional de los recursos naturales, tiene como propósito la transformación de la realidad del país, de conformidad con las normas, principios y objetivos que la propia Constitución y la ley establecen.</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 xml:space="preserve">Mediante la planeación se fijarán objetivos, metas, estrategias y prioridades; se asignarán recursos, responsabilidades y tiempos de ejecución, se coordinarán acciones y se evaluarán resultados. </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t>Artículo 9o.-</w:t>
      </w:r>
      <w:r w:rsidRPr="009D5026">
        <w:rPr>
          <w:rFonts w:cs="Calibri"/>
          <w:sz w:val="24"/>
          <w:szCs w:val="24"/>
        </w:rPr>
        <w:t xml:space="preserve"> Las dependencias de la administración pública centralizada deberán planear y conducir sus actividades con sujeción a los objetivos y prioridades de la planeación nacional de desarrollo, a fin de cumplir con la obligación del Estado de garantizar que éste sea integral y sustentable.</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 xml:space="preserve">Lo dispuesto en el párrafo anterior será aplicable a las entidades de la administración pública paraestatal. A este efecto, los titulares de las Secretarías de Estado y Departamentos Administrativos, proveerán lo conducente en el ejercicio de las atribuciones que como coordinadores de sector les confiere la ley. </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p>
    <w:p w:rsidR="004F6CFE" w:rsidRPr="009D5026" w:rsidRDefault="004F6CFE" w:rsidP="009D5026">
      <w:pPr>
        <w:pStyle w:val="Sinespaciado"/>
        <w:jc w:val="both"/>
        <w:rPr>
          <w:rFonts w:cs="Calibri"/>
          <w:sz w:val="24"/>
          <w:szCs w:val="24"/>
        </w:rPr>
      </w:pPr>
    </w:p>
    <w:p w:rsidR="006F26DD" w:rsidRPr="009D5026" w:rsidRDefault="006F26DD" w:rsidP="009D5026">
      <w:pPr>
        <w:pStyle w:val="texto"/>
        <w:spacing w:before="100" w:beforeAutospacing="1" w:after="100" w:afterAutospacing="1" w:line="240" w:lineRule="auto"/>
        <w:ind w:firstLine="0"/>
        <w:rPr>
          <w:rFonts w:ascii="Calibri" w:hAnsi="Calibri" w:cs="Calibri"/>
          <w:sz w:val="24"/>
          <w:szCs w:val="24"/>
        </w:rPr>
      </w:pPr>
      <w:r w:rsidRPr="009D5026">
        <w:rPr>
          <w:rFonts w:ascii="Calibri" w:hAnsi="Calibri" w:cs="Calibri"/>
          <w:b/>
          <w:sz w:val="24"/>
          <w:szCs w:val="24"/>
        </w:rPr>
        <w:t>Artículo 17.-</w:t>
      </w:r>
      <w:r w:rsidRPr="009D5026">
        <w:rPr>
          <w:rFonts w:ascii="Calibri" w:hAnsi="Calibri" w:cs="Calibri"/>
          <w:sz w:val="24"/>
          <w:szCs w:val="24"/>
        </w:rPr>
        <w:t xml:space="preserve"> Las entidades paraestatales deberán:</w:t>
      </w:r>
    </w:p>
    <w:p w:rsidR="006F26DD" w:rsidRPr="009D5026" w:rsidRDefault="006F26DD" w:rsidP="009D5026">
      <w:pPr>
        <w:pStyle w:val="texto"/>
        <w:spacing w:before="100" w:beforeAutospacing="1" w:after="100" w:afterAutospacing="1" w:line="240" w:lineRule="auto"/>
        <w:ind w:firstLine="0"/>
        <w:rPr>
          <w:rFonts w:ascii="Calibri" w:hAnsi="Calibri" w:cs="Calibri"/>
          <w:sz w:val="24"/>
          <w:szCs w:val="24"/>
        </w:rPr>
      </w:pPr>
    </w:p>
    <w:p w:rsidR="006F26DD" w:rsidRPr="009D5026" w:rsidRDefault="006F26DD" w:rsidP="009D5026">
      <w:pPr>
        <w:pStyle w:val="texto"/>
        <w:spacing w:before="100" w:beforeAutospacing="1" w:after="100" w:afterAutospacing="1" w:line="240" w:lineRule="auto"/>
        <w:ind w:firstLine="0"/>
        <w:rPr>
          <w:rFonts w:ascii="Calibri" w:hAnsi="Calibri" w:cs="Calibri"/>
          <w:sz w:val="24"/>
          <w:szCs w:val="24"/>
        </w:rPr>
      </w:pPr>
      <w:r w:rsidRPr="009D5026">
        <w:rPr>
          <w:rFonts w:ascii="Calibri" w:hAnsi="Calibri" w:cs="Calibri"/>
          <w:b/>
          <w:bCs/>
          <w:sz w:val="24"/>
          <w:szCs w:val="24"/>
        </w:rPr>
        <w:lastRenderedPageBreak/>
        <w:t xml:space="preserve">I.- </w:t>
      </w:r>
      <w:r w:rsidRPr="009D5026">
        <w:rPr>
          <w:rFonts w:ascii="Calibri" w:hAnsi="Calibri" w:cs="Calibri"/>
          <w:sz w:val="24"/>
          <w:szCs w:val="24"/>
        </w:rPr>
        <w:t>Participar en la elaboración de los programas sectoriales, mediante la presentación de las propuestas que procedan con relación a sus funciones y objeto observando siempre las variables ambientales, económicas, sociales y culturales que incidan en el desarrollo de éstos;</w:t>
      </w:r>
    </w:p>
    <w:p w:rsidR="006F26DD" w:rsidRPr="009D5026" w:rsidRDefault="006F26DD" w:rsidP="009D5026">
      <w:pPr>
        <w:pStyle w:val="texto"/>
        <w:spacing w:before="100" w:beforeAutospacing="1" w:after="100" w:afterAutospacing="1" w:line="240" w:lineRule="auto"/>
        <w:ind w:firstLine="0"/>
        <w:rPr>
          <w:rFonts w:ascii="Calibri" w:hAnsi="Calibri" w:cs="Calibri"/>
          <w:sz w:val="24"/>
          <w:szCs w:val="24"/>
        </w:rPr>
      </w:pPr>
    </w:p>
    <w:p w:rsidR="006F26DD" w:rsidRPr="009D5026" w:rsidRDefault="006F26DD" w:rsidP="009D5026">
      <w:pPr>
        <w:pStyle w:val="texto"/>
        <w:spacing w:before="100" w:beforeAutospacing="1" w:after="100" w:afterAutospacing="1" w:line="240" w:lineRule="auto"/>
        <w:ind w:firstLine="0"/>
        <w:rPr>
          <w:rFonts w:ascii="Calibri" w:hAnsi="Calibri" w:cs="Calibri"/>
          <w:sz w:val="24"/>
          <w:szCs w:val="24"/>
        </w:rPr>
      </w:pPr>
      <w:r w:rsidRPr="009D5026">
        <w:rPr>
          <w:rFonts w:ascii="Calibri" w:hAnsi="Calibri" w:cs="Calibri"/>
          <w:b/>
          <w:bCs/>
          <w:sz w:val="24"/>
          <w:szCs w:val="24"/>
        </w:rPr>
        <w:t xml:space="preserve">II.- </w:t>
      </w:r>
      <w:r w:rsidRPr="009D5026">
        <w:rPr>
          <w:rFonts w:ascii="Calibri" w:hAnsi="Calibri" w:cs="Calibri"/>
          <w:sz w:val="24"/>
          <w:szCs w:val="24"/>
        </w:rPr>
        <w:t>Cuando expresamente lo determine el Ejecutivo Federal, elaborar su respectivo programa institucional, atendiendo a las previsiones contenidas en el programa sectorial correspondiente observando siempre las variables ambientales, económicas, sociales y culturales respectivas;</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r w:rsidRPr="009D5026">
        <w:rPr>
          <w:rFonts w:ascii="Calibri" w:hAnsi="Calibri" w:cs="Calibri"/>
          <w:b/>
          <w:bCs/>
          <w:snapToGrid w:val="0"/>
          <w:sz w:val="24"/>
          <w:szCs w:val="24"/>
        </w:rPr>
        <w:t xml:space="preserve">III.- </w:t>
      </w:r>
      <w:r w:rsidRPr="009D5026">
        <w:rPr>
          <w:rFonts w:ascii="Calibri" w:hAnsi="Calibri" w:cs="Calibri"/>
          <w:snapToGrid w:val="0"/>
          <w:sz w:val="24"/>
          <w:szCs w:val="24"/>
        </w:rPr>
        <w:t>Elaborar los programas anuales para la ejecución de los programas sectoriales y, en su caso, institucionales;</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r w:rsidRPr="009D5026">
        <w:rPr>
          <w:rFonts w:ascii="Calibri" w:hAnsi="Calibri" w:cs="Calibri"/>
          <w:b/>
          <w:bCs/>
          <w:snapToGrid w:val="0"/>
          <w:sz w:val="24"/>
          <w:szCs w:val="24"/>
        </w:rPr>
        <w:t xml:space="preserve">IV.- </w:t>
      </w:r>
      <w:r w:rsidRPr="009D5026">
        <w:rPr>
          <w:rFonts w:ascii="Calibri" w:hAnsi="Calibri" w:cs="Calibri"/>
          <w:snapToGrid w:val="0"/>
          <w:sz w:val="24"/>
          <w:szCs w:val="24"/>
        </w:rPr>
        <w:t>Considerar el ámbito territorial de sus acciones, atendiendo las propuestas de los gobiernos de los estados, a través de la dependencia coordinadora de sector, conforme a los lineamientos que al efecto señale esta última;</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r w:rsidRPr="009D5026">
        <w:rPr>
          <w:rFonts w:ascii="Calibri" w:hAnsi="Calibri" w:cs="Calibri"/>
          <w:b/>
          <w:bCs/>
          <w:snapToGrid w:val="0"/>
          <w:sz w:val="24"/>
          <w:szCs w:val="24"/>
        </w:rPr>
        <w:t xml:space="preserve">V.- </w:t>
      </w:r>
      <w:r w:rsidRPr="009D5026">
        <w:rPr>
          <w:rFonts w:ascii="Calibri" w:hAnsi="Calibri" w:cs="Calibri"/>
          <w:snapToGrid w:val="0"/>
          <w:sz w:val="24"/>
          <w:szCs w:val="24"/>
        </w:rPr>
        <w:t>Asegurar la congruencia del programa institucional con el programa sectorial respectivo; y</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r w:rsidRPr="009D5026">
        <w:rPr>
          <w:rFonts w:ascii="Calibri" w:hAnsi="Calibri" w:cs="Calibri"/>
          <w:b/>
          <w:bCs/>
          <w:snapToGrid w:val="0"/>
          <w:sz w:val="24"/>
          <w:szCs w:val="24"/>
        </w:rPr>
        <w:t xml:space="preserve">VI.- </w:t>
      </w:r>
      <w:r w:rsidRPr="009D5026">
        <w:rPr>
          <w:rFonts w:ascii="Calibri" w:hAnsi="Calibri" w:cs="Calibri"/>
          <w:snapToGrid w:val="0"/>
          <w:sz w:val="24"/>
          <w:szCs w:val="24"/>
        </w:rPr>
        <w:t xml:space="preserve">Verificar periódicamente la relación que guarden sus actividades, así como los resultados de su ejecución con los objetivos y prioridades del programa institucional. </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r w:rsidRPr="009D5026">
        <w:rPr>
          <w:rFonts w:cs="Calibri"/>
          <w:b/>
          <w:sz w:val="24"/>
          <w:szCs w:val="24"/>
        </w:rPr>
        <w:t>Artículo 21.-</w:t>
      </w:r>
      <w:r w:rsidRPr="009D5026">
        <w:rPr>
          <w:rFonts w:cs="Calibri"/>
          <w:sz w:val="24"/>
          <w:szCs w:val="24"/>
        </w:rPr>
        <w:t xml:space="preserve"> El Plan Nacional de Desarrollo deberá elaborarse, aprobarse y publicarse dentro de un plazo de seis meses contados a partir de la fecha en que toma posesión el Presidente de la República, y su vigencia no excederá del período constitucional que le corresponda, aunque podrá contener consideraciones y proyecciones de más largo plazo.</w:t>
      </w: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r w:rsidRPr="009D5026">
        <w:rPr>
          <w:rFonts w:cs="Calibri"/>
          <w:sz w:val="24"/>
          <w:szCs w:val="24"/>
        </w:rPr>
        <w:t xml:space="preserve">El Plan Nacional de Desarrollo precisará los objetivos nacionales, estrategia y prioridades del desarrollo integral y sustentable del país contendrá previsiones sobre los recursos que serán </w:t>
      </w:r>
      <w:r w:rsidRPr="009D5026">
        <w:rPr>
          <w:rFonts w:cs="Calibri"/>
          <w:sz w:val="24"/>
          <w:szCs w:val="24"/>
        </w:rPr>
        <w:lastRenderedPageBreak/>
        <w:t>asignados a tales fines; determinará los instrumentos y responsables de su ejecución, establecerá los lineamientos de política de carácter global, sectorial y regional; sus previsiones se referirán al conjunto de la actividad económica y social, tomando siempre en cuenta las variables ambientales que se relacionen a éstas y regirá el contenido de los programas que se generen en el sistema nacional de planeación democrática.</w:t>
      </w: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r w:rsidRPr="009D5026">
        <w:rPr>
          <w:rFonts w:cs="Calibri"/>
          <w:sz w:val="24"/>
          <w:szCs w:val="24"/>
        </w:rPr>
        <w:t xml:space="preserve">La categoría de Plan queda reservada al Plan Nacional de Desarrollo. </w:t>
      </w: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r w:rsidRPr="009D5026">
        <w:rPr>
          <w:rFonts w:cs="Calibri"/>
          <w:b/>
          <w:sz w:val="24"/>
          <w:szCs w:val="24"/>
        </w:rPr>
        <w:t>Artículo 23.-</w:t>
      </w:r>
      <w:r w:rsidRPr="009D5026">
        <w:rPr>
          <w:rFonts w:cs="Calibri"/>
          <w:sz w:val="24"/>
          <w:szCs w:val="24"/>
        </w:rPr>
        <w:t xml:space="preserve"> Los programas sectoriales se sujetarán a las previsiones contenidas en el Plan y especificarán los objetivos, prioridades y políticas que regirán el desempeño de las actividades del sector administrativo de que se trate. Contendrán asimismo, estimaciones de recursos y determinaciones sobre instrumentos y responsables de su ejecución.</w:t>
      </w: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r w:rsidRPr="009D5026">
        <w:rPr>
          <w:rFonts w:ascii="Calibri" w:hAnsi="Calibri" w:cs="Calibri"/>
          <w:b/>
          <w:bCs/>
          <w:snapToGrid w:val="0"/>
          <w:sz w:val="24"/>
          <w:szCs w:val="24"/>
        </w:rPr>
        <w:t>Artículo 24.-</w:t>
      </w:r>
      <w:r w:rsidRPr="009D5026">
        <w:rPr>
          <w:rFonts w:ascii="Calibri" w:hAnsi="Calibri" w:cs="Calibri"/>
          <w:snapToGrid w:val="0"/>
          <w:sz w:val="24"/>
          <w:szCs w:val="24"/>
        </w:rPr>
        <w:t xml:space="preserve"> Los programas institucionales que deban elaborar las entidades paraestatales, se sujetarán a las previsiones contenidas en el Plan y en el programa sectorial correspondiente. Las entidades, al elaborar sus programas institucionales, se ajustarán, en lo conducente, a la ley que regule su organización y funcionamiento. </w:t>
      </w: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spacing w:before="100" w:beforeAutospacing="1" w:after="100" w:afterAutospacing="1" w:line="240" w:lineRule="auto"/>
        <w:jc w:val="both"/>
        <w:rPr>
          <w:rFonts w:ascii="Calibri" w:hAnsi="Calibri" w:cs="Calibri"/>
          <w:snapToGrid w:val="0"/>
          <w:sz w:val="24"/>
          <w:szCs w:val="24"/>
        </w:rPr>
      </w:pPr>
    </w:p>
    <w:p w:rsidR="006F26DD" w:rsidRPr="009D5026" w:rsidRDefault="006F26DD" w:rsidP="009D5026">
      <w:pPr>
        <w:pStyle w:val="Sinespaciado"/>
        <w:spacing w:before="100" w:beforeAutospacing="1" w:after="100" w:afterAutospacing="1"/>
        <w:jc w:val="both"/>
        <w:rPr>
          <w:rFonts w:cs="Calibri"/>
          <w:sz w:val="24"/>
          <w:szCs w:val="24"/>
        </w:rPr>
      </w:pPr>
      <w:r w:rsidRPr="009D5026">
        <w:rPr>
          <w:rFonts w:cs="Calibri"/>
          <w:b/>
          <w:sz w:val="24"/>
          <w:szCs w:val="24"/>
        </w:rPr>
        <w:t>Artículo 27.-</w:t>
      </w:r>
      <w:r w:rsidRPr="009D5026">
        <w:rPr>
          <w:rFonts w:cs="Calibri"/>
          <w:sz w:val="24"/>
          <w:szCs w:val="24"/>
        </w:rPr>
        <w:t xml:space="preserve"> Para la ejecución del plan y los programas sectoriales, institucionales, regionales y especiales, las dependencias y entidades elaborarán programas anuales, que incluirán los aspectos administrativos y de política económica, social y ambiental correspondientes. Estos programas anuales, que deberán ser congruentes entre sí, regirán, durante el año de que se trate, las actividades de la administración pública federal en su conjunto y servirán de base para la integración de los anteproyectos de presupuesto anuales que las propias dependencias y entidades deberán elaborar conforme a la legislación aplicable.</w:t>
      </w:r>
    </w:p>
    <w:p w:rsidR="006F26DD" w:rsidRPr="009D5026" w:rsidRDefault="006F26DD" w:rsidP="009D5026">
      <w:pPr>
        <w:pStyle w:val="Sinespaciado"/>
        <w:spacing w:before="100" w:beforeAutospacing="1" w:after="100" w:afterAutospacing="1"/>
        <w:jc w:val="both"/>
        <w:rPr>
          <w:rFonts w:cs="Calibri"/>
          <w:sz w:val="24"/>
          <w:szCs w:val="24"/>
        </w:rPr>
      </w:pP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b/>
          <w:sz w:val="24"/>
          <w:szCs w:val="24"/>
        </w:rPr>
        <w:lastRenderedPageBreak/>
        <w:t>Artículo 32.-</w:t>
      </w:r>
      <w:r w:rsidRPr="009D5026">
        <w:rPr>
          <w:rFonts w:cs="Calibri"/>
          <w:sz w:val="24"/>
          <w:szCs w:val="24"/>
        </w:rPr>
        <w:t xml:space="preserve"> Una vez aprobados el Plan y los programas, serán obligatorios para las dependencias de la Administración Pública Federal, en el ámbito de sus respectivas competencias.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Conforme a las disposiciones legales que resulten aplicables, la obligatoriedad del Plan y los programas será extensiva a las entidades paraestatales. Para estos efectos, los titulares de las dependencias, en el ejercicio de las atribuciones de coordinadores de sector que les confiere la ley, proveerán lo conducente ante los órganos de gobierno y administración de las propias entidades.</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r w:rsidRPr="009D5026">
        <w:rPr>
          <w:rFonts w:cs="Calibri"/>
          <w:sz w:val="24"/>
          <w:szCs w:val="24"/>
        </w:rPr>
        <w:t>…………”</w:t>
      </w:r>
    </w:p>
    <w:p w:rsidR="004F6CFE" w:rsidRPr="009D5026" w:rsidRDefault="004F6CFE" w:rsidP="009D5026">
      <w:pPr>
        <w:pStyle w:val="Sinespaciado"/>
        <w:jc w:val="both"/>
        <w:rPr>
          <w:rFonts w:cs="Calibri"/>
          <w:sz w:val="24"/>
          <w:szCs w:val="24"/>
        </w:rPr>
      </w:pPr>
    </w:p>
    <w:p w:rsidR="004F6CFE" w:rsidRPr="009D5026" w:rsidRDefault="004F6CFE" w:rsidP="009D5026">
      <w:pPr>
        <w:pStyle w:val="Sinespaciado"/>
        <w:jc w:val="both"/>
        <w:rPr>
          <w:rFonts w:cs="Calibri"/>
          <w:sz w:val="24"/>
          <w:szCs w:val="24"/>
        </w:rPr>
      </w:pPr>
    </w:p>
    <w:p w:rsidR="00D33A36" w:rsidRPr="009D5026" w:rsidRDefault="00D33A36" w:rsidP="009D5026">
      <w:pPr>
        <w:spacing w:line="240" w:lineRule="auto"/>
        <w:rPr>
          <w:rFonts w:ascii="Calibri" w:hAnsi="Calibri" w:cs="Calibri"/>
          <w:sz w:val="24"/>
          <w:szCs w:val="24"/>
        </w:rPr>
      </w:pPr>
    </w:p>
    <w:sectPr w:rsidR="00D33A36" w:rsidRPr="009D5026" w:rsidSect="006D4F0A">
      <w:headerReference w:type="default" r:id="rId8"/>
      <w:footerReference w:type="default" r:id="rId9"/>
      <w:pgSz w:w="12240" w:h="15840"/>
      <w:pgMar w:top="1418" w:right="1418"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F5B" w:rsidRDefault="001B7F5B" w:rsidP="00EC4F5E">
      <w:pPr>
        <w:spacing w:after="0" w:line="240" w:lineRule="auto"/>
      </w:pPr>
      <w:r>
        <w:separator/>
      </w:r>
    </w:p>
  </w:endnote>
  <w:endnote w:type="continuationSeparator" w:id="1">
    <w:p w:rsidR="001B7F5B" w:rsidRDefault="001B7F5B" w:rsidP="00EC4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990"/>
      <w:docPartObj>
        <w:docPartGallery w:val="Page Numbers (Bottom of Page)"/>
        <w:docPartUnique/>
      </w:docPartObj>
    </w:sdtPr>
    <w:sdtContent>
      <w:p w:rsidR="006D4F0A" w:rsidRDefault="006D4F0A">
        <w:pPr>
          <w:pStyle w:val="Piedepgina"/>
          <w:jc w:val="right"/>
        </w:pPr>
        <w:fldSimple w:instr=" PAGE   \* MERGEFORMAT ">
          <w:r>
            <w:rPr>
              <w:noProof/>
            </w:rPr>
            <w:t>2</w:t>
          </w:r>
        </w:fldSimple>
      </w:p>
    </w:sdtContent>
  </w:sdt>
  <w:p w:rsidR="006D4F0A" w:rsidRDefault="006D4F0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F5B" w:rsidRDefault="001B7F5B" w:rsidP="00EC4F5E">
      <w:pPr>
        <w:spacing w:after="0" w:line="240" w:lineRule="auto"/>
      </w:pPr>
      <w:r>
        <w:separator/>
      </w:r>
    </w:p>
  </w:footnote>
  <w:footnote w:type="continuationSeparator" w:id="1">
    <w:p w:rsidR="001B7F5B" w:rsidRDefault="001B7F5B" w:rsidP="00EC4F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E" w:rsidRDefault="00EC4F5E">
    <w:pPr>
      <w:pStyle w:val="Encabezado"/>
      <w:jc w:val="right"/>
    </w:pPr>
  </w:p>
  <w:p w:rsidR="00EC4F5E" w:rsidRDefault="00EC4F5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257FF2"/>
    <w:multiLevelType w:val="hybridMultilevel"/>
    <w:tmpl w:val="6F2A3D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54FB5E70"/>
    <w:multiLevelType w:val="hybridMultilevel"/>
    <w:tmpl w:val="32009F20"/>
    <w:lvl w:ilvl="0" w:tplc="080A000B">
      <w:start w:val="1"/>
      <w:numFmt w:val="bullet"/>
      <w:lvlText w:val=""/>
      <w:lvlJc w:val="left"/>
      <w:pPr>
        <w:ind w:left="1800" w:hanging="360"/>
      </w:pPr>
      <w:rPr>
        <w:rFonts w:ascii="Wingdings" w:hAnsi="Wingdings"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2">
    <w:nsid w:val="670C0332"/>
    <w:multiLevelType w:val="hybridMultilevel"/>
    <w:tmpl w:val="67B88026"/>
    <w:lvl w:ilvl="0" w:tplc="080A000B">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2B3005"/>
    <w:rsid w:val="00004545"/>
    <w:rsid w:val="00006354"/>
    <w:rsid w:val="000405AB"/>
    <w:rsid w:val="0004768D"/>
    <w:rsid w:val="0016738B"/>
    <w:rsid w:val="001B7F5B"/>
    <w:rsid w:val="001C2775"/>
    <w:rsid w:val="00221BEA"/>
    <w:rsid w:val="00253B0F"/>
    <w:rsid w:val="002751BD"/>
    <w:rsid w:val="002B3005"/>
    <w:rsid w:val="002F2EEC"/>
    <w:rsid w:val="00304146"/>
    <w:rsid w:val="00363655"/>
    <w:rsid w:val="00380DF6"/>
    <w:rsid w:val="003F3236"/>
    <w:rsid w:val="003F44AF"/>
    <w:rsid w:val="00425CE1"/>
    <w:rsid w:val="004F6CFE"/>
    <w:rsid w:val="00541E55"/>
    <w:rsid w:val="00550270"/>
    <w:rsid w:val="00553074"/>
    <w:rsid w:val="005A33FB"/>
    <w:rsid w:val="005E00B2"/>
    <w:rsid w:val="005E0C35"/>
    <w:rsid w:val="00630497"/>
    <w:rsid w:val="006C2A22"/>
    <w:rsid w:val="006C6F28"/>
    <w:rsid w:val="006D4F0A"/>
    <w:rsid w:val="006F26DD"/>
    <w:rsid w:val="00750013"/>
    <w:rsid w:val="00762E4E"/>
    <w:rsid w:val="007C30C7"/>
    <w:rsid w:val="008F1871"/>
    <w:rsid w:val="0090151C"/>
    <w:rsid w:val="00931E24"/>
    <w:rsid w:val="00935E2F"/>
    <w:rsid w:val="009C1732"/>
    <w:rsid w:val="009D5026"/>
    <w:rsid w:val="009E4B75"/>
    <w:rsid w:val="009F3347"/>
    <w:rsid w:val="00A22859"/>
    <w:rsid w:val="00AC2926"/>
    <w:rsid w:val="00AC30AB"/>
    <w:rsid w:val="00B277DB"/>
    <w:rsid w:val="00B635C4"/>
    <w:rsid w:val="00BA4727"/>
    <w:rsid w:val="00C44282"/>
    <w:rsid w:val="00C763DF"/>
    <w:rsid w:val="00C8675A"/>
    <w:rsid w:val="00CE1912"/>
    <w:rsid w:val="00D12D8C"/>
    <w:rsid w:val="00D33A36"/>
    <w:rsid w:val="00D87BBA"/>
    <w:rsid w:val="00E10A5B"/>
    <w:rsid w:val="00EC4F5E"/>
    <w:rsid w:val="00EE19BD"/>
    <w:rsid w:val="00EF5AEA"/>
    <w:rsid w:val="00FA4773"/>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CF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99"/>
    <w:qFormat/>
    <w:rsid w:val="002B3005"/>
    <w:pPr>
      <w:spacing w:after="0" w:line="240" w:lineRule="auto"/>
    </w:pPr>
    <w:rPr>
      <w:rFonts w:ascii="Calibri" w:eastAsia="Calibri" w:hAnsi="Calibri" w:cs="Times New Roman"/>
    </w:rPr>
  </w:style>
  <w:style w:type="paragraph" w:styleId="Encabezado">
    <w:name w:val="header"/>
    <w:basedOn w:val="Normal"/>
    <w:link w:val="EncabezadoCar"/>
    <w:uiPriority w:val="99"/>
    <w:unhideWhenUsed/>
    <w:rsid w:val="00EC4F5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C4F5E"/>
  </w:style>
  <w:style w:type="paragraph" w:styleId="Piedepgina">
    <w:name w:val="footer"/>
    <w:basedOn w:val="Normal"/>
    <w:link w:val="PiedepginaCar"/>
    <w:uiPriority w:val="99"/>
    <w:unhideWhenUsed/>
    <w:rsid w:val="00EC4F5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C4F5E"/>
  </w:style>
  <w:style w:type="paragraph" w:styleId="Prrafodelista">
    <w:name w:val="List Paragraph"/>
    <w:basedOn w:val="Normal"/>
    <w:uiPriority w:val="34"/>
    <w:qFormat/>
    <w:rsid w:val="00D33A36"/>
    <w:pPr>
      <w:ind w:left="720"/>
      <w:contextualSpacing/>
    </w:pPr>
  </w:style>
  <w:style w:type="paragraph" w:styleId="Textosinformato">
    <w:name w:val="Plain Text"/>
    <w:basedOn w:val="Normal"/>
    <w:link w:val="TextosinformatoCar"/>
    <w:rsid w:val="00550270"/>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550270"/>
    <w:rPr>
      <w:rFonts w:ascii="Courier New" w:eastAsia="Times New Roman" w:hAnsi="Courier New" w:cs="Courier New"/>
      <w:sz w:val="20"/>
      <w:szCs w:val="20"/>
      <w:lang w:val="es-ES" w:eastAsia="es-ES"/>
    </w:rPr>
  </w:style>
  <w:style w:type="paragraph" w:customStyle="1" w:styleId="texto">
    <w:name w:val="texto"/>
    <w:basedOn w:val="Normal"/>
    <w:rsid w:val="006F26DD"/>
    <w:pPr>
      <w:spacing w:after="101" w:line="216" w:lineRule="atLeast"/>
      <w:ind w:firstLine="288"/>
      <w:jc w:val="both"/>
    </w:pPr>
    <w:rPr>
      <w:rFonts w:ascii="Arial" w:eastAsia="Times New Roman" w:hAnsi="Arial" w:cs="Times New Roman"/>
      <w:sz w:val="18"/>
      <w:szCs w:val="20"/>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3F5C-B651-487D-B4CF-E87FD934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4746</Words>
  <Characters>26109</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l</Company>
  <LinksUpToDate>false</LinksUpToDate>
  <CharactersWithSpaces>30794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c:creator>
  <cp:lastModifiedBy>end user</cp:lastModifiedBy>
  <cp:revision>7</cp:revision>
  <cp:lastPrinted>2011-11-14T23:47:00Z</cp:lastPrinted>
  <dcterms:created xsi:type="dcterms:W3CDTF">2012-08-09T15:38:00Z</dcterms:created>
  <dcterms:modified xsi:type="dcterms:W3CDTF">2012-08-20T23:59:00Z</dcterms:modified>
</cp:coreProperties>
</file>